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6105525" cy="1066800"/>
            <wp:effectExtent b="9525" l="9525" r="9525" t="9525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CUCINA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4° Indirizzo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CUCINA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ab/>
        <w:tab/>
        <w:tab/>
        <w:t xml:space="preserve">Anno scolastico 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- 1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LA CULTURA E LA SICUREZZA ALIMENTARE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numPr>
                <w:ilvl w:val="0"/>
                <w:numId w:val="12"/>
              </w:numPr>
              <w:spacing w:after="120" w:before="143" w:lineRule="auto"/>
              <w:ind w:left="720" w:right="113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Utilizzare tecniche tradizionali e innovative di lavorazione, di organizzazione, di commercializzazione dei servizi e dei prodotti enogastronomici, ristorativi e di accoglienza turistico-alberghiera, promuovendo le nuove tendenze alimentari ed enogastronomiche.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2"/>
              </w:numPr>
              <w:spacing w:after="120" w:before="143" w:lineRule="auto"/>
              <w:ind w:left="720" w:right="113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Individuare le componenti culturali della gastronomia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2"/>
              </w:numPr>
              <w:spacing w:after="120" w:before="143" w:lineRule="auto"/>
              <w:ind w:left="720" w:right="113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Individuare gli alimenti in base alle caratteristiche e alle provenienze territoriale.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7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9"/>
              </w:numPr>
              <w:spacing w:before="119" w:lineRule="auto"/>
              <w:ind w:left="720" w:right="321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Collaborare attraverso l’utilizzo di tecniche tradizionali e innovative, alla lavorazione, organizzazione e commercializzazione di prodotti e servizi all’interno delle macro aree di attività che contraddistinguono la filiera, rispondendo adeguatamente alle mutevoli esigenze del contesto produttivo di riferimento.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B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1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storico sociale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linguistico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1"/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n. 3 - Riconoscere gli aspetti geografici, ecologici, territoriali dell’ambiente naturale e antropico, le connessioni con le strutture demografiche, economiche, sociali, culturali e le trasformazioni intervenute nel corso del tempo.</w:t>
            </w:r>
          </w:p>
          <w:p w:rsidR="00000000" w:rsidDel="00000000" w:rsidP="00000000" w:rsidRDefault="00000000" w:rsidRPr="00000000" w14:paraId="00000023">
            <w:pPr>
              <w:widowControl w:val="1"/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n. 4 - Stabilire collegamenti tra le tradizioni culturali locali, nazionali ed internazionali, sia in una prospettiva interculturale sia a fine della mobilità di studio e di lavoro.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6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9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numPr>
                <w:ilvl w:val="0"/>
                <w:numId w:val="5"/>
              </w:numPr>
              <w:spacing w:after="0" w:afterAutospacing="0" w:before="240" w:lineRule="auto"/>
              <w:ind w:left="720" w:right="6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Gli alimenti: che cosa sono e come si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classificano, i novel food, gli alimenti fortificati,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funzionali, gli OGM, i prodotti light e gli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alimenti dietetici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5"/>
              </w:numPr>
              <w:spacing w:after="240" w:before="0" w:beforeAutospacing="0" w:lineRule="auto"/>
              <w:ind w:left="720" w:right="6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La qualità alimentare: che cosa s’intende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per qualità totale, la produzione biologica, la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lotta integrata, prodotti a Km 0 e filiera corta,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che cos’è la tipicità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0"/>
                <w:numId w:val="8"/>
              </w:numPr>
              <w:spacing w:after="240" w:before="240" w:lineRule="auto"/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Individuare le componenti culturali </w:t>
              <w:tab/>
              <w:t xml:space="preserve">della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g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astronomia e classificare gli alimenti in base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alle qualità organolettiche e alle </w:t>
              <w:tab/>
              <w:t xml:space="preserve">certificazioni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della qualità, individuando gli alimenti in base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  <w:tab/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alle caratteristiche e </w:t>
              <w:tab/>
              <w:t xml:space="preserve">alla provenienza territoriale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  <w:tab/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8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ricerca e lettura individuale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conversazione in lingua straniera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costruzione di mappe concettuali, schemi e tabelle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10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10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inglese (compresenza)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estratti da saggi, opere di narrativa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audiovisivi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622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relazioni alla classe su argomenti approfonditi individualmente o in gruppo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B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E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F">
            <w:pPr>
              <w:widowControl w:val="0"/>
              <w:numPr>
                <w:ilvl w:val="0"/>
                <w:numId w:val="11"/>
              </w:numPr>
              <w:ind w:left="144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Dal menu proposto trovare i possibili rischi presenti e individuare le misure correttive</w:t>
            </w:r>
          </w:p>
        </w:tc>
      </w:tr>
    </w:tbl>
    <w:p w:rsidR="00000000" w:rsidDel="00000000" w:rsidP="00000000" w:rsidRDefault="00000000" w:rsidRPr="00000000" w14:paraId="00000081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33D92"/>
    <w:pPr>
      <w:widowControl w:val="0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DE153A"/>
    <w:pPr>
      <w:keepNext w:val="1"/>
      <w:widowControl w:val="1"/>
      <w:spacing w:after="60" w:before="240"/>
      <w:outlineLvl w:val="0"/>
    </w:pPr>
    <w:rPr>
      <w:rFonts w:ascii="Calibri Light" w:hAnsi="Calibri Light"/>
      <w:b w:val="1"/>
      <w:bCs w:val="1"/>
      <w:kern w:val="2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1Carattere" w:customStyle="1">
    <w:name w:val="Titolo 1 Carattere"/>
    <w:basedOn w:val="DefaultParagraphFont"/>
    <w:link w:val="Titolo1"/>
    <w:uiPriority w:val="9"/>
    <w:qFormat w:val="1"/>
    <w:rsid w:val="00DE153A"/>
    <w:rPr>
      <w:rFonts w:ascii="Calibri Light" w:hAnsi="Calibri Light"/>
      <w:b w:val="1"/>
      <w:bCs w:val="1"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"/>
    <w:semiHidden w:val="1"/>
    <w:qFormat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PidipaginaCarattere" w:customStyle="1">
    <w:name w:val="Piè di pagina Carattere"/>
    <w:basedOn w:val="DefaultParagraphFont"/>
    <w:link w:val="Pidipagina"/>
    <w:qFormat w:val="1"/>
    <w:rsid w:val="00A6402D"/>
    <w:rPr/>
  </w:style>
  <w:style w:type="character" w:styleId="CollegamentoInternet">
    <w:name w:val="Collegamento Internet"/>
    <w:basedOn w:val="DefaultParagraphFont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 w:val="1"/>
    <w:unhideWhenUsed w:val="1"/>
    <w:qFormat w:val="1"/>
    <w:rsid w:val="0091456B"/>
    <w:rPr>
      <w:color w:val="605e5c"/>
      <w:shd w:fill="e1dfdd" w:val="clear"/>
    </w:rPr>
  </w:style>
  <w:style w:type="character" w:styleId="CollegamentoInternetvisitato">
    <w:name w:val="Collegamento Internet visitato"/>
    <w:basedOn w:val="DefaultParagraphFont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rsid w:val="00F33D92"/>
    <w:pPr>
      <w:spacing w:after="120" w:before="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Stile1" w:customStyle="1">
    <w:name w:val="Stile1"/>
    <w:basedOn w:val="Indice1"/>
    <w:autoRedefine w:val="1"/>
    <w:qFormat w:val="1"/>
    <w:rsid w:val="0003370A"/>
    <w:pPr>
      <w:tabs>
        <w:tab w:val="clear" w:pos="708"/>
        <w:tab w:val="right" w:leader="dot" w:pos="9628"/>
      </w:tabs>
      <w:spacing w:after="120" w:before="120"/>
    </w:pPr>
    <w:rPr>
      <w:rFonts w:ascii="Verdana" w:hAnsi="Verdana"/>
      <w:b w:val="1"/>
      <w:caps w:val="1"/>
    </w:rPr>
  </w:style>
  <w:style w:type="paragraph" w:styleId="Indice1">
    <w:name w:val="TOC 1"/>
    <w:basedOn w:val="Normal"/>
    <w:next w:val="Normal"/>
    <w:autoRedefine w:val="1"/>
    <w:semiHidden w:val="1"/>
    <w:rsid w:val="0003370A"/>
    <w:pPr/>
    <w:rPr/>
  </w:style>
  <w:style w:type="paragraph" w:styleId="Stile" w:customStyle="1">
    <w:name w:val="Stile"/>
    <w:basedOn w:val="Indice1"/>
    <w:qFormat w:val="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Pidipagina">
    <w:name w:val="Footer"/>
    <w:basedOn w:val="Normal"/>
    <w:link w:val="PidipaginaCarattere"/>
    <w:rsid w:val="00A6402D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ListParagraph">
    <w:name w:val="List Paragraph"/>
    <w:basedOn w:val="Normal"/>
    <w:uiPriority w:val="34"/>
    <w:qFormat w:val="1"/>
    <w:rsid w:val="0091456B"/>
    <w:pPr>
      <w:spacing w:after="0" w:before="0"/>
      <w:ind w:left="720" w:hanging="0"/>
      <w:contextualSpacing w:val="1"/>
    </w:pPr>
    <w:rPr/>
  </w:style>
  <w:style w:type="paragraph" w:styleId="TableParagraph" w:customStyle="1">
    <w:name w:val="Table Paragraph"/>
    <w:basedOn w:val="Normal"/>
    <w:uiPriority w:val="1"/>
    <w:qFormat w:val="1"/>
    <w:rsid w:val="00F05FF9"/>
    <w:pPr/>
    <w:rPr>
      <w:rFonts w:ascii="Arial Narrow" w:cs="Arial Narrow" w:eastAsia="Arial Narrow" w:hAnsi="Arial Narrow"/>
      <w:sz w:val="22"/>
      <w:szCs w:val="22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fgksDAbgCTMT6Xq8/4Pe2ZJhaQ==">AMUW2mVdXldZNtTF/FWPM4X9+lfAePaOF97s678raVU7gCD3Ol6fhpEoL/kr3OkBfHrifU3OsBwHJOg9zL8xpneI+O8qE/nnbLRzQsuRpVhnCWrampVaiH0=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