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di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2°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Indirizzo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ENOGASTRONOMIA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ab/>
        <w:tab/>
        <w:tab/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Anno scolastico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- 1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 PRODOTTI ORTOFRUTTICOLI, LE ERBE AROMATICHE E LE SPEZIE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240" w:before="240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apprendere le tecniche e i nomi dei principali tagli degli ortaggi, sa riconoscere gli ortaggi e utilizzare le erbe e spezie aromatiche nelle preparazioni proposte.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riconosce i prodotti ortofrutticoli, le erbe aromatiche e le spezie</w:t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2725.66406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ind w:left="720" w:firstLine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I prodotti ortofrutticoli: classificazione, caratteristiche, conservazione, cottura e utilizzo </w:t>
            </w:r>
          </w:p>
          <w:p w:rsidR="00000000" w:rsidDel="00000000" w:rsidP="00000000" w:rsidRDefault="00000000" w:rsidRPr="00000000" w14:paraId="00000026">
            <w:pPr>
              <w:widowControl w:val="0"/>
              <w:ind w:left="720" w:firstLine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Le erbe aromatiche e le spezie: caratteristiche, conservazione e utilizzo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Identificare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e</w:t>
              <w:tab/>
              <w:t xml:space="preserve">d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escrivere le caratteristiche merceologiche degli ortaggi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  <w:tab/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Conservare </w:t>
              <w:tab/>
              <w:t xml:space="preserve">correttamente gli ortaggi 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  <w:tab/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Individuare </w:t>
              <w:tab/>
              <w:t xml:space="preserve">tecniche e procedure operative da applicare in funzione del compito da svolgere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Rispettare le buone pratiche di lavorazione inerenti all’igiene personale, alla preparazione, alla cottura e alla conservazione dei prodotti e alla pulizia dei laboratori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Identificare </w:t>
              <w:tab/>
              <w:t xml:space="preserve">i principali elementi di qualità delle erbe aromatiche e delle spezie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consegna lavori assegnati, anche in modalità a distanza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</w:t>
            </w:r>
          </w:p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Elaborare uno schema con cinque tipologie di ortaggi, tra i più utilizzati in cucina e  indicare la stagionalità, la conservazione e i tagli più idonei</w:t>
            </w:r>
          </w:p>
        </w:tc>
      </w:tr>
    </w:tbl>
    <w:p w:rsidR="00000000" w:rsidDel="00000000" w:rsidP="00000000" w:rsidRDefault="00000000" w:rsidRPr="00000000" w14:paraId="0000007B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6jh2DuW30DmdrJYKqnNdbZ0Hrw==">AMUW2mXRb7EjCGBuE1oC7CeCAXpQgPUwWz8omdEAw0QuPWIypU5SxXrlcbr9qv5JMguz3JNrsOu10L4Qv66PkPa0/BnnDufY+4tfn/2GaxDCu96wjL+7vZ4=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